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0B5" w:rsidRDefault="00FA0E94">
      <w:r>
        <w:rPr>
          <w:rStyle w:val="a3"/>
          <w:i/>
          <w:iCs/>
        </w:rPr>
        <w:t>Численность обучающихся по реализуемым образовательным программам за счет бюджетных ассигнований федерального бюджета – 0, бюджетов субъектов Российской Федерации, местных бюджетов - 11</w:t>
      </w:r>
    </w:p>
    <w:sectPr w:rsidR="000A60B5" w:rsidSect="00304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0E94"/>
    <w:rsid w:val="00223FFA"/>
    <w:rsid w:val="003048EF"/>
    <w:rsid w:val="006A157D"/>
    <w:rsid w:val="00FA0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A0E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2021-04-13T06:48:00Z</dcterms:created>
  <dcterms:modified xsi:type="dcterms:W3CDTF">2021-04-13T06:48:00Z</dcterms:modified>
</cp:coreProperties>
</file>